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AE537" w14:textId="77777777" w:rsidR="0039015D" w:rsidRDefault="0039015D" w:rsidP="00D87C5B">
      <w:pPr>
        <w:rPr>
          <w:sz w:val="22"/>
          <w:szCs w:val="22"/>
          <w:lang w:val="fr-CA"/>
        </w:rPr>
      </w:pPr>
      <w:bookmarkStart w:id="0" w:name="_GoBack"/>
      <w:bookmarkEnd w:id="0"/>
      <w:r>
        <w:rPr>
          <w:noProof/>
          <w:sz w:val="22"/>
          <w:szCs w:val="22"/>
        </w:rPr>
        <w:drawing>
          <wp:inline distT="0" distB="0" distL="0" distR="0" wp14:anchorId="064702CC" wp14:editId="178AB1FD">
            <wp:extent cx="5486400" cy="1776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j.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inline>
        </w:drawing>
      </w:r>
    </w:p>
    <w:p w14:paraId="64A42126" w14:textId="77777777" w:rsidR="0039015D" w:rsidRDefault="0039015D" w:rsidP="00D87C5B">
      <w:pPr>
        <w:rPr>
          <w:sz w:val="22"/>
          <w:szCs w:val="22"/>
          <w:lang w:val="fr-CA"/>
        </w:rPr>
      </w:pPr>
    </w:p>
    <w:p w14:paraId="2A7B9143" w14:textId="77777777" w:rsidR="009801E1" w:rsidRDefault="002C160C" w:rsidP="009801E1">
      <w:pPr>
        <w:rPr>
          <w:sz w:val="22"/>
          <w:szCs w:val="22"/>
          <w:lang w:val="fr-CA"/>
        </w:rPr>
      </w:pPr>
      <w:r w:rsidRPr="007034E4">
        <w:rPr>
          <w:sz w:val="22"/>
          <w:szCs w:val="22"/>
          <w:lang w:val="fr-CA"/>
        </w:rPr>
        <w:t>L</w:t>
      </w:r>
      <w:r w:rsidR="001E106B" w:rsidRPr="007034E4">
        <w:rPr>
          <w:sz w:val="22"/>
          <w:szCs w:val="22"/>
          <w:lang w:val="fr-CA"/>
        </w:rPr>
        <w:t xml:space="preserve">’Hôpital général juif </w:t>
      </w:r>
      <w:r w:rsidR="00060E19">
        <w:rPr>
          <w:sz w:val="22"/>
          <w:szCs w:val="22"/>
          <w:lang w:val="fr-CA"/>
        </w:rPr>
        <w:t xml:space="preserve"> - </w:t>
      </w:r>
      <w:r w:rsidR="002B1C50" w:rsidRPr="007034E4">
        <w:rPr>
          <w:sz w:val="22"/>
          <w:szCs w:val="22"/>
          <w:lang w:val="fr-CA"/>
        </w:rPr>
        <w:t>3</w:t>
      </w:r>
      <w:r w:rsidR="0090038C" w:rsidRPr="007034E4">
        <w:rPr>
          <w:sz w:val="22"/>
          <w:szCs w:val="22"/>
          <w:lang w:val="fr-CA"/>
        </w:rPr>
        <w:t>1</w:t>
      </w:r>
      <w:r w:rsidR="007034E4">
        <w:rPr>
          <w:sz w:val="22"/>
          <w:szCs w:val="22"/>
          <w:vertAlign w:val="superscript"/>
          <w:lang w:val="fr-CA"/>
        </w:rPr>
        <w:t>e</w:t>
      </w:r>
      <w:r w:rsidR="002B1C50" w:rsidRPr="007034E4">
        <w:rPr>
          <w:sz w:val="22"/>
          <w:szCs w:val="22"/>
          <w:lang w:val="fr-CA"/>
        </w:rPr>
        <w:t xml:space="preserve"> Colloque annuel de la D</w:t>
      </w:r>
      <w:r w:rsidR="001E106B" w:rsidRPr="007034E4">
        <w:rPr>
          <w:sz w:val="22"/>
          <w:szCs w:val="22"/>
          <w:lang w:val="fr-CA"/>
        </w:rPr>
        <w:t>irection des soins infirmiers</w:t>
      </w:r>
      <w:r w:rsidR="00060E19">
        <w:rPr>
          <w:sz w:val="22"/>
          <w:szCs w:val="22"/>
          <w:lang w:val="fr-CA"/>
        </w:rPr>
        <w:t xml:space="preserve"> : </w:t>
      </w:r>
      <w:r w:rsidR="00FF05D2">
        <w:rPr>
          <w:sz w:val="22"/>
          <w:szCs w:val="22"/>
          <w:lang w:val="fr-CA"/>
        </w:rPr>
        <w:br/>
      </w:r>
      <w:r w:rsidR="001E106B" w:rsidRPr="007034E4">
        <w:rPr>
          <w:sz w:val="22"/>
          <w:szCs w:val="22"/>
          <w:lang w:val="fr-CA"/>
        </w:rPr>
        <w:t>L</w:t>
      </w:r>
      <w:r w:rsidR="002B1C50" w:rsidRPr="007034E4">
        <w:rPr>
          <w:sz w:val="22"/>
          <w:szCs w:val="22"/>
          <w:lang w:val="fr-CA"/>
        </w:rPr>
        <w:t xml:space="preserve">es sciences infirmières, la santé et les soins de </w:t>
      </w:r>
      <w:r w:rsidR="001E106B" w:rsidRPr="007034E4">
        <w:rPr>
          <w:sz w:val="22"/>
          <w:szCs w:val="22"/>
          <w:lang w:val="fr-CA"/>
        </w:rPr>
        <w:t xml:space="preserve">la </w:t>
      </w:r>
      <w:r w:rsidR="002B1C50" w:rsidRPr="007034E4">
        <w:rPr>
          <w:sz w:val="22"/>
          <w:szCs w:val="22"/>
          <w:lang w:val="fr-CA"/>
        </w:rPr>
        <w:t>santé</w:t>
      </w:r>
    </w:p>
    <w:p w14:paraId="60BB4281" w14:textId="61806FD6" w:rsidR="00FE2A16" w:rsidRPr="009801E1" w:rsidRDefault="0090038C" w:rsidP="009801E1">
      <w:pPr>
        <w:rPr>
          <w:b/>
          <w:lang w:val="fr-CA"/>
        </w:rPr>
      </w:pPr>
      <w:r w:rsidRPr="009801E1">
        <w:rPr>
          <w:b/>
          <w:bCs/>
          <w:lang w:val="fr-CA"/>
        </w:rPr>
        <w:t>Les personnes âgées et les maladies critiques: Maîtriser la complexité des soins</w:t>
      </w:r>
    </w:p>
    <w:p w14:paraId="2C35DF27" w14:textId="516089BB" w:rsidR="00FE2A16" w:rsidRPr="007034E4" w:rsidRDefault="0090038C" w:rsidP="00FE2A16">
      <w:pPr>
        <w:rPr>
          <w:sz w:val="22"/>
          <w:szCs w:val="22"/>
          <w:lang w:val="fr-CA"/>
        </w:rPr>
      </w:pPr>
      <w:r w:rsidRPr="007034E4">
        <w:rPr>
          <w:sz w:val="22"/>
          <w:szCs w:val="22"/>
          <w:lang w:val="fr-CA"/>
        </w:rPr>
        <w:t>Vendredi, le</w:t>
      </w:r>
      <w:r w:rsidR="00FE2A16" w:rsidRPr="007034E4">
        <w:rPr>
          <w:sz w:val="22"/>
          <w:szCs w:val="22"/>
          <w:lang w:val="fr-CA"/>
        </w:rPr>
        <w:t xml:space="preserve"> </w:t>
      </w:r>
      <w:r w:rsidRPr="007034E4">
        <w:rPr>
          <w:sz w:val="22"/>
          <w:szCs w:val="22"/>
          <w:lang w:val="fr-CA"/>
        </w:rPr>
        <w:t>13 juin 2014</w:t>
      </w:r>
      <w:r w:rsidR="00FE2A16" w:rsidRPr="007034E4">
        <w:rPr>
          <w:sz w:val="22"/>
          <w:szCs w:val="22"/>
          <w:lang w:val="fr-CA"/>
        </w:rPr>
        <w:t xml:space="preserve">  –  7h à 16h30</w:t>
      </w:r>
    </w:p>
    <w:p w14:paraId="1BC258CC" w14:textId="641AF5E2" w:rsidR="003259EB" w:rsidRPr="007034E4" w:rsidRDefault="00BF461B" w:rsidP="005F74E4">
      <w:pPr>
        <w:rPr>
          <w:color w:val="548DD4" w:themeColor="text2" w:themeTint="99"/>
          <w:sz w:val="22"/>
          <w:szCs w:val="22"/>
          <w:lang w:val="fr-CA"/>
        </w:rPr>
      </w:pPr>
      <w:hyperlink r:id="rId7" w:history="1">
        <w:r w:rsidR="0090038C" w:rsidRPr="007034E4">
          <w:rPr>
            <w:color w:val="548DD4" w:themeColor="text2" w:themeTint="99"/>
            <w:sz w:val="22"/>
            <w:szCs w:val="22"/>
          </w:rPr>
          <w:t>http://www.jghnursing-soinsinfirmiershgj.org/default0.asp?docid=7&amp;mp=7&amp;lang=fr</w:t>
        </w:r>
      </w:hyperlink>
    </w:p>
    <w:p w14:paraId="3F6A672C" w14:textId="77777777" w:rsidR="0090038C" w:rsidRPr="007034E4" w:rsidRDefault="0090038C" w:rsidP="005F74E4">
      <w:pPr>
        <w:rPr>
          <w:sz w:val="22"/>
          <w:szCs w:val="22"/>
          <w:lang w:val="fr-CA"/>
        </w:rPr>
      </w:pPr>
    </w:p>
    <w:p w14:paraId="119AA02F" w14:textId="1F0712AD" w:rsidR="0090038C" w:rsidRPr="007034E4" w:rsidRDefault="0090038C" w:rsidP="0090038C">
      <w:pPr>
        <w:rPr>
          <w:b/>
          <w:sz w:val="22"/>
          <w:szCs w:val="22"/>
          <w:lang w:val="fr-CA"/>
        </w:rPr>
      </w:pPr>
      <w:r w:rsidRPr="007034E4">
        <w:rPr>
          <w:b/>
          <w:sz w:val="22"/>
          <w:szCs w:val="22"/>
          <w:lang w:val="fr-CA"/>
        </w:rPr>
        <w:t>Conférenciers(ères) d'honneur :</w:t>
      </w:r>
    </w:p>
    <w:p w14:paraId="73FFD6D4" w14:textId="77777777" w:rsidR="0090038C" w:rsidRPr="007034E4" w:rsidRDefault="0090038C" w:rsidP="007034E4">
      <w:pPr>
        <w:spacing w:before="100"/>
        <w:rPr>
          <w:sz w:val="22"/>
          <w:szCs w:val="22"/>
          <w:lang w:val="fr-CA"/>
        </w:rPr>
      </w:pPr>
      <w:r w:rsidRPr="00FF05D2">
        <w:rPr>
          <w:b/>
          <w:sz w:val="22"/>
          <w:szCs w:val="22"/>
          <w:lang w:val="fr-CA"/>
        </w:rPr>
        <w:t>Lucie Tremblay</w:t>
      </w:r>
      <w:r w:rsidRPr="007034E4">
        <w:rPr>
          <w:sz w:val="22"/>
          <w:szCs w:val="22"/>
          <w:lang w:val="fr-CA"/>
        </w:rPr>
        <w:t>, inf., M Sc. Adm., A, CHE  Présidente-directrice générale, Ordre des infirmières et infirmiers du Québec.</w:t>
      </w:r>
    </w:p>
    <w:p w14:paraId="38E18637" w14:textId="77777777" w:rsidR="0090038C" w:rsidRPr="007034E4" w:rsidRDefault="0090038C" w:rsidP="007034E4">
      <w:pPr>
        <w:spacing w:before="100"/>
        <w:rPr>
          <w:sz w:val="22"/>
          <w:szCs w:val="22"/>
          <w:lang w:val="fr-CA"/>
        </w:rPr>
      </w:pPr>
      <w:r w:rsidRPr="00FF05D2">
        <w:rPr>
          <w:b/>
          <w:sz w:val="22"/>
          <w:szCs w:val="22"/>
          <w:lang w:val="fr-CA"/>
        </w:rPr>
        <w:t>Belinda Parke</w:t>
      </w:r>
      <w:r w:rsidRPr="007034E4">
        <w:rPr>
          <w:sz w:val="22"/>
          <w:szCs w:val="22"/>
          <w:lang w:val="fr-CA"/>
        </w:rPr>
        <w:t>, PhD, inf.  Professeure adjointe, Faculté des sciences infirmières, Université de l'Alberta.</w:t>
      </w:r>
    </w:p>
    <w:p w14:paraId="3EE6C7EB" w14:textId="77777777" w:rsidR="0090038C" w:rsidRPr="007034E4" w:rsidRDefault="0090038C" w:rsidP="007034E4">
      <w:pPr>
        <w:spacing w:before="100"/>
        <w:rPr>
          <w:sz w:val="22"/>
          <w:szCs w:val="22"/>
          <w:lang w:val="fr-CA"/>
        </w:rPr>
      </w:pPr>
      <w:r w:rsidRPr="00FF05D2">
        <w:rPr>
          <w:b/>
          <w:sz w:val="22"/>
          <w:szCs w:val="22"/>
          <w:lang w:val="fr-CA"/>
        </w:rPr>
        <w:t>Kathleen Hunter</w:t>
      </w:r>
      <w:r w:rsidRPr="007034E4">
        <w:rPr>
          <w:sz w:val="22"/>
          <w:szCs w:val="22"/>
          <w:lang w:val="fr-CA"/>
        </w:rPr>
        <w:t>, PhD, inf., NP, GNC (c) NCA  Professeure agrégée, Faculté des sciences infirmières, Infirmière praticienne, services gériatriques spécialisés, Hôpital Glenrose, Professeure adjointe, Faculté de médecine / Division de Gériatrie, Université de l'Alberta.</w:t>
      </w:r>
    </w:p>
    <w:p w14:paraId="36905757" w14:textId="77777777" w:rsidR="0090038C" w:rsidRPr="007034E4" w:rsidRDefault="0090038C" w:rsidP="007034E4">
      <w:pPr>
        <w:spacing w:before="100"/>
        <w:rPr>
          <w:sz w:val="22"/>
          <w:szCs w:val="22"/>
          <w:lang w:val="fr-CA"/>
        </w:rPr>
      </w:pPr>
      <w:r w:rsidRPr="00FF05D2">
        <w:rPr>
          <w:b/>
          <w:sz w:val="22"/>
          <w:szCs w:val="22"/>
          <w:lang w:val="fr-CA"/>
        </w:rPr>
        <w:t>Sean P. Clarke</w:t>
      </w:r>
      <w:r w:rsidRPr="007034E4">
        <w:rPr>
          <w:sz w:val="22"/>
          <w:szCs w:val="22"/>
          <w:lang w:val="fr-CA"/>
        </w:rPr>
        <w:t xml:space="preserve">, inf., PhD, FAAN  Professeur et président Susan E. French dans la recherche en soins infirmiers et pratique novatrice, Directeur, McGill collaboration des soins infirmiers de l'éducation et Innovation chez les patients et les soins centrés sur la famille, Rédacteur en chef, </w:t>
      </w:r>
      <w:r w:rsidRPr="00FF05D2">
        <w:rPr>
          <w:i/>
          <w:sz w:val="22"/>
          <w:szCs w:val="22"/>
          <w:lang w:val="fr-CA"/>
        </w:rPr>
        <w:t>CJNR (Revue canadienne de recherche en sciences infirmières)</w:t>
      </w:r>
      <w:r w:rsidRPr="007034E4">
        <w:rPr>
          <w:sz w:val="22"/>
          <w:szCs w:val="22"/>
          <w:lang w:val="fr-CA"/>
        </w:rPr>
        <w:t>, Ingram École des sciences infirmières, Faculté de médecine, Université McGill.</w:t>
      </w:r>
    </w:p>
    <w:p w14:paraId="083CEBE9" w14:textId="77777777" w:rsidR="00353C54" w:rsidRPr="007034E4" w:rsidRDefault="00353C54" w:rsidP="00353C54">
      <w:pPr>
        <w:pBdr>
          <w:bottom w:val="single" w:sz="4" w:space="1" w:color="auto"/>
        </w:pBdr>
        <w:rPr>
          <w:sz w:val="22"/>
          <w:szCs w:val="22"/>
          <w:lang w:val="fr-CA"/>
        </w:rPr>
      </w:pPr>
    </w:p>
    <w:p w14:paraId="243311CD" w14:textId="77777777" w:rsidR="00353C54" w:rsidRPr="007034E4" w:rsidRDefault="00353C54" w:rsidP="00353C54">
      <w:pPr>
        <w:rPr>
          <w:sz w:val="22"/>
          <w:szCs w:val="22"/>
          <w:lang w:val="fr-CA"/>
        </w:rPr>
      </w:pPr>
    </w:p>
    <w:p w14:paraId="19AD2FA1" w14:textId="77777777" w:rsidR="0090038C" w:rsidRPr="007034E4" w:rsidRDefault="0090038C" w:rsidP="007034E4">
      <w:pPr>
        <w:rPr>
          <w:sz w:val="22"/>
          <w:szCs w:val="22"/>
          <w:lang w:val="fr-CA"/>
        </w:rPr>
      </w:pPr>
      <w:r w:rsidRPr="007034E4">
        <w:rPr>
          <w:sz w:val="22"/>
          <w:szCs w:val="22"/>
          <w:lang w:val="fr-CA"/>
        </w:rPr>
        <w:t>Inscription, café et exposition – 7h à 7h45</w:t>
      </w:r>
    </w:p>
    <w:p w14:paraId="06716DCF" w14:textId="0B58FDCE" w:rsidR="0090038C" w:rsidRDefault="0090038C" w:rsidP="007034E4">
      <w:pPr>
        <w:rPr>
          <w:sz w:val="22"/>
          <w:szCs w:val="22"/>
          <w:lang w:val="fr-CA"/>
        </w:rPr>
      </w:pPr>
      <w:r w:rsidRPr="007034E4">
        <w:rPr>
          <w:sz w:val="22"/>
          <w:szCs w:val="22"/>
          <w:lang w:val="fr-CA"/>
        </w:rPr>
        <w:t>Programme – 7h45 à 16h30</w:t>
      </w:r>
    </w:p>
    <w:p w14:paraId="325A8333" w14:textId="77777777" w:rsidR="00FF05D2" w:rsidRPr="007034E4" w:rsidRDefault="00FF05D2" w:rsidP="007034E4">
      <w:pPr>
        <w:rPr>
          <w:sz w:val="22"/>
          <w:szCs w:val="22"/>
          <w:lang w:val="fr-CA"/>
        </w:rPr>
      </w:pPr>
    </w:p>
    <w:p w14:paraId="75D2BDF8" w14:textId="1CDA7131" w:rsidR="0090038C" w:rsidRPr="00FF05D2" w:rsidRDefault="0090038C" w:rsidP="00FF05D2">
      <w:pPr>
        <w:rPr>
          <w:sz w:val="22"/>
          <w:szCs w:val="22"/>
          <w:lang w:val="fr-CA"/>
        </w:rPr>
      </w:pPr>
      <w:r w:rsidRPr="007034E4">
        <w:rPr>
          <w:sz w:val="22"/>
          <w:szCs w:val="22"/>
          <w:lang w:val="fr-CA"/>
        </w:rPr>
        <w:t xml:space="preserve">Éducation continue pour les infirmiers(ères) : </w:t>
      </w:r>
      <w:r w:rsidRPr="00FF05D2">
        <w:rPr>
          <w:b/>
          <w:sz w:val="22"/>
          <w:szCs w:val="22"/>
          <w:lang w:val="fr-CA"/>
        </w:rPr>
        <w:t>6,0 heures non-accréditées.</w:t>
      </w:r>
    </w:p>
    <w:p w14:paraId="1E7D2140" w14:textId="232EA393" w:rsidR="007034E4" w:rsidRPr="007034E4" w:rsidRDefault="0090038C" w:rsidP="00FF05D2">
      <w:pPr>
        <w:rPr>
          <w:sz w:val="22"/>
          <w:szCs w:val="22"/>
          <w:lang w:val="fr-CA"/>
        </w:rPr>
      </w:pPr>
      <w:r w:rsidRPr="007034E4">
        <w:rPr>
          <w:sz w:val="22"/>
          <w:szCs w:val="22"/>
          <w:lang w:val="fr-CA"/>
        </w:rPr>
        <w:t xml:space="preserve">Un service de traduction simultanée sera disponible pour les sessions plénières. </w:t>
      </w:r>
    </w:p>
    <w:p w14:paraId="41715969" w14:textId="77777777" w:rsidR="007034E4" w:rsidRPr="007034E4" w:rsidRDefault="007034E4" w:rsidP="007034E4">
      <w:pPr>
        <w:rPr>
          <w:sz w:val="22"/>
          <w:szCs w:val="22"/>
          <w:lang w:val="fr-CA"/>
        </w:rPr>
      </w:pPr>
    </w:p>
    <w:p w14:paraId="2869CE1C" w14:textId="4B73BE5B" w:rsidR="007034E4" w:rsidRPr="00FF05D2" w:rsidRDefault="0090038C" w:rsidP="007034E4">
      <w:pPr>
        <w:rPr>
          <w:sz w:val="22"/>
          <w:szCs w:val="22"/>
          <w:lang w:val="fr-CA"/>
        </w:rPr>
      </w:pPr>
      <w:r w:rsidRPr="00FF05D2">
        <w:rPr>
          <w:sz w:val="22"/>
          <w:szCs w:val="22"/>
          <w:lang w:val="fr-CA"/>
        </w:rPr>
        <w:t>Lieu</w:t>
      </w:r>
      <w:r w:rsidR="007034E4" w:rsidRPr="00FF05D2">
        <w:rPr>
          <w:sz w:val="22"/>
          <w:szCs w:val="22"/>
          <w:lang w:val="fr-CA"/>
        </w:rPr>
        <w:t xml:space="preserve"> : </w:t>
      </w:r>
      <w:r w:rsidRPr="00FF05D2">
        <w:rPr>
          <w:sz w:val="22"/>
          <w:szCs w:val="22"/>
          <w:lang w:val="fr-CA"/>
        </w:rPr>
        <w:t>Centre de confér</w:t>
      </w:r>
      <w:r w:rsidR="00FF05D2">
        <w:rPr>
          <w:sz w:val="22"/>
          <w:szCs w:val="22"/>
          <w:lang w:val="fr-CA"/>
        </w:rPr>
        <w:t xml:space="preserve">ences Gelber, </w:t>
      </w:r>
      <w:r w:rsidR="00D11F40" w:rsidRPr="00FF05D2">
        <w:rPr>
          <w:sz w:val="22"/>
          <w:szCs w:val="22"/>
          <w:lang w:val="fr-CA"/>
        </w:rPr>
        <w:t>2, Carré Cummings</w:t>
      </w:r>
      <w:r w:rsidR="007034E4" w:rsidRPr="00FF05D2">
        <w:rPr>
          <w:sz w:val="22"/>
          <w:szCs w:val="22"/>
          <w:lang w:val="fr-CA"/>
        </w:rPr>
        <w:t xml:space="preserve">, </w:t>
      </w:r>
      <w:r w:rsidRPr="00FF05D2">
        <w:rPr>
          <w:sz w:val="22"/>
          <w:szCs w:val="22"/>
          <w:lang w:val="fr-CA"/>
        </w:rPr>
        <w:t>Montréal (Québec) H3W 1M6</w:t>
      </w:r>
    </w:p>
    <w:p w14:paraId="347FDDB9" w14:textId="77777777" w:rsidR="007034E4" w:rsidRPr="007034E4" w:rsidRDefault="007034E4" w:rsidP="00353C54">
      <w:pPr>
        <w:rPr>
          <w:sz w:val="22"/>
          <w:szCs w:val="22"/>
          <w:lang w:val="fr-CA"/>
        </w:rPr>
      </w:pPr>
    </w:p>
    <w:p w14:paraId="644E628A" w14:textId="4CBD9506" w:rsidR="0090038C" w:rsidRPr="007034E4" w:rsidRDefault="0090038C" w:rsidP="00353C54">
      <w:pPr>
        <w:rPr>
          <w:sz w:val="22"/>
          <w:szCs w:val="22"/>
          <w:lang w:val="fr-CA"/>
        </w:rPr>
      </w:pPr>
      <w:r w:rsidRPr="007034E4">
        <w:rPr>
          <w:sz w:val="22"/>
          <w:szCs w:val="22"/>
          <w:lang w:val="fr-CA"/>
        </w:rPr>
        <w:t>L'inscription en ligne sécurisée est maintenant disponible. Les places sont limitées.</w:t>
      </w:r>
    </w:p>
    <w:p w14:paraId="7CB8C824" w14:textId="061B2197" w:rsidR="007034E4" w:rsidRPr="007034E4" w:rsidRDefault="00FF05D2" w:rsidP="00FF05D2">
      <w:pPr>
        <w:pStyle w:val="Heading3"/>
        <w:spacing w:before="0"/>
        <w:rPr>
          <w:rFonts w:ascii="Times New Roman" w:eastAsiaTheme="minorEastAsia" w:hAnsi="Times New Roman" w:cs="Times New Roman"/>
          <w:b w:val="0"/>
          <w:bCs w:val="0"/>
          <w:color w:val="auto"/>
          <w:sz w:val="22"/>
          <w:szCs w:val="22"/>
          <w:lang w:val="fr-CA"/>
        </w:rPr>
      </w:pPr>
      <w:r>
        <w:rPr>
          <w:rFonts w:ascii="Times New Roman" w:eastAsiaTheme="minorEastAsia" w:hAnsi="Times New Roman" w:cs="Times New Roman"/>
          <w:b w:val="0"/>
          <w:bCs w:val="0"/>
          <w:color w:val="auto"/>
          <w:sz w:val="22"/>
          <w:szCs w:val="22"/>
          <w:lang w:val="fr-CA"/>
        </w:rPr>
        <w:t>Frais d'inscription :</w:t>
      </w:r>
    </w:p>
    <w:p w14:paraId="53C97EC7" w14:textId="3C84C670" w:rsidR="007034E4" w:rsidRPr="007034E4" w:rsidRDefault="007034E4" w:rsidP="00353C54">
      <w:pPr>
        <w:rPr>
          <w:sz w:val="22"/>
          <w:szCs w:val="22"/>
          <w:lang w:val="fr-CA"/>
        </w:rPr>
      </w:pPr>
      <w:r w:rsidRPr="007034E4">
        <w:rPr>
          <w:b/>
          <w:bCs/>
          <w:sz w:val="22"/>
          <w:szCs w:val="22"/>
          <w:lang w:val="fr-CA"/>
        </w:rPr>
        <w:t>230 $</w:t>
      </w:r>
      <w:r w:rsidRPr="007034E4">
        <w:rPr>
          <w:sz w:val="22"/>
          <w:szCs w:val="22"/>
          <w:lang w:val="fr-CA"/>
        </w:rPr>
        <w:t xml:space="preserve"> : Participants</w:t>
      </w:r>
      <w:r w:rsidRPr="007034E4">
        <w:rPr>
          <w:sz w:val="22"/>
          <w:szCs w:val="22"/>
          <w:lang w:val="fr-CA"/>
        </w:rPr>
        <w:br/>
      </w:r>
      <w:r w:rsidRPr="007034E4">
        <w:rPr>
          <w:b/>
          <w:bCs/>
          <w:sz w:val="22"/>
          <w:szCs w:val="22"/>
          <w:lang w:val="fr-CA"/>
        </w:rPr>
        <w:t>65 $</w:t>
      </w:r>
      <w:r w:rsidRPr="007034E4">
        <w:rPr>
          <w:sz w:val="22"/>
          <w:szCs w:val="22"/>
          <w:lang w:val="fr-CA"/>
        </w:rPr>
        <w:t xml:space="preserve"> : Étudiant(e)s en soins infirmiers (tarif offert à 50 étudiant(e)s à temps plein</w:t>
      </w:r>
      <w:r>
        <w:rPr>
          <w:sz w:val="22"/>
          <w:szCs w:val="22"/>
          <w:lang w:val="fr-CA"/>
        </w:rPr>
        <w:t>)</w:t>
      </w:r>
    </w:p>
    <w:p w14:paraId="6945ECC5" w14:textId="77777777" w:rsidR="00353C54" w:rsidRPr="007034E4" w:rsidRDefault="00353C54" w:rsidP="00353C54">
      <w:pPr>
        <w:rPr>
          <w:sz w:val="22"/>
          <w:szCs w:val="22"/>
          <w:lang w:val="fr-CA"/>
        </w:rPr>
      </w:pPr>
    </w:p>
    <w:p w14:paraId="3A993EB3" w14:textId="40EFBA28" w:rsidR="00353C54" w:rsidRPr="007034E4" w:rsidRDefault="007034E4" w:rsidP="00353C54">
      <w:pPr>
        <w:rPr>
          <w:sz w:val="18"/>
          <w:szCs w:val="18"/>
          <w:lang w:val="fr-CA"/>
        </w:rPr>
      </w:pPr>
      <w:r w:rsidRPr="007034E4">
        <w:rPr>
          <w:sz w:val="18"/>
          <w:szCs w:val="18"/>
          <w:lang w:val="fr-CA"/>
        </w:rPr>
        <w:t>Les frais sont assujettis aux taxes suivantes : tps 5 % et tvq 9,975 %.</w:t>
      </w:r>
      <w:r w:rsidRPr="007034E4">
        <w:rPr>
          <w:sz w:val="18"/>
          <w:szCs w:val="18"/>
          <w:lang w:val="fr-CA"/>
        </w:rPr>
        <w:br/>
        <w:t>tps : 10749-1052-RT0001 / tvq : 1006098416TQ0001</w:t>
      </w:r>
      <w:r w:rsidR="00353C54" w:rsidRPr="007034E4">
        <w:rPr>
          <w:sz w:val="18"/>
          <w:szCs w:val="18"/>
          <w:lang w:val="fr-CA"/>
        </w:rPr>
        <w:t>.</w:t>
      </w:r>
    </w:p>
    <w:p w14:paraId="2407198B" w14:textId="77777777" w:rsidR="00353C54" w:rsidRPr="007034E4" w:rsidRDefault="00353C54" w:rsidP="00353C54">
      <w:pPr>
        <w:pBdr>
          <w:bottom w:val="single" w:sz="4" w:space="1" w:color="auto"/>
        </w:pBdr>
        <w:rPr>
          <w:sz w:val="22"/>
          <w:szCs w:val="22"/>
          <w:lang w:val="fr-CA"/>
        </w:rPr>
      </w:pPr>
    </w:p>
    <w:p w14:paraId="20B39423" w14:textId="05E6AE55" w:rsidR="00353C54" w:rsidRPr="009801E1" w:rsidRDefault="00353C54" w:rsidP="00353C54">
      <w:pPr>
        <w:rPr>
          <w:sz w:val="20"/>
          <w:szCs w:val="20"/>
          <w:lang w:val="fr-CA"/>
        </w:rPr>
      </w:pPr>
      <w:r w:rsidRPr="009801E1">
        <w:rPr>
          <w:sz w:val="20"/>
          <w:szCs w:val="20"/>
          <w:lang w:val="fr-CA"/>
        </w:rPr>
        <w:t>Colloque annuel – Bureau du secrétariat</w:t>
      </w:r>
      <w:r w:rsidR="009801E1">
        <w:rPr>
          <w:sz w:val="20"/>
          <w:szCs w:val="20"/>
          <w:lang w:val="fr-CA"/>
        </w:rPr>
        <w:t xml:space="preserve"> </w:t>
      </w:r>
      <w:r w:rsidRPr="009801E1">
        <w:rPr>
          <w:sz w:val="20"/>
          <w:szCs w:val="20"/>
          <w:lang w:val="fr-CA"/>
        </w:rPr>
        <w:t>a/s Communications Curly Dog Inc.</w:t>
      </w:r>
    </w:p>
    <w:p w14:paraId="6A5BC825" w14:textId="34229F12" w:rsidR="009801E1" w:rsidRDefault="00353C54" w:rsidP="002C160C">
      <w:pPr>
        <w:rPr>
          <w:sz w:val="20"/>
          <w:szCs w:val="20"/>
          <w:lang w:val="fr-CA"/>
        </w:rPr>
      </w:pPr>
      <w:r w:rsidRPr="009801E1">
        <w:rPr>
          <w:sz w:val="20"/>
          <w:szCs w:val="20"/>
          <w:lang w:val="fr-CA"/>
        </w:rPr>
        <w:t>info@jg</w:t>
      </w:r>
      <w:r w:rsidR="009801E1">
        <w:rPr>
          <w:sz w:val="20"/>
          <w:szCs w:val="20"/>
          <w:lang w:val="fr-CA"/>
        </w:rPr>
        <w:t xml:space="preserve">hnursing-soinsinfirmiershgj.org   |  </w:t>
      </w:r>
      <w:r w:rsidRPr="009801E1">
        <w:rPr>
          <w:sz w:val="20"/>
          <w:szCs w:val="20"/>
          <w:lang w:val="fr-CA"/>
        </w:rPr>
        <w:t>1-866-661-0880 x1</w:t>
      </w:r>
    </w:p>
    <w:p w14:paraId="5FA5DC3D" w14:textId="2401DDAB" w:rsidR="00FE2A16" w:rsidRPr="009801E1" w:rsidRDefault="009801E1">
      <w:pPr>
        <w:rPr>
          <w:sz w:val="20"/>
          <w:szCs w:val="20"/>
          <w:lang w:val="fr-CA"/>
        </w:rPr>
      </w:pPr>
      <w:r>
        <w:rPr>
          <w:sz w:val="20"/>
          <w:szCs w:val="20"/>
          <w:lang w:val="fr-CA"/>
        </w:rPr>
        <w:br w:type="page"/>
      </w:r>
    </w:p>
    <w:p w14:paraId="7DBAB8A2" w14:textId="5A3446CB" w:rsidR="009801E1" w:rsidRDefault="009801E1" w:rsidP="00FE2A16">
      <w:pPr>
        <w:rPr>
          <w:sz w:val="22"/>
          <w:szCs w:val="22"/>
          <w:lang w:val="en-CA"/>
        </w:rPr>
      </w:pPr>
      <w:r>
        <w:rPr>
          <w:noProof/>
          <w:sz w:val="22"/>
          <w:szCs w:val="22"/>
        </w:rPr>
        <w:lastRenderedPageBreak/>
        <w:drawing>
          <wp:inline distT="0" distB="0" distL="0" distR="0" wp14:anchorId="228CC4AC" wp14:editId="6BD35BC2">
            <wp:extent cx="5486400" cy="1776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h.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inline>
        </w:drawing>
      </w:r>
    </w:p>
    <w:p w14:paraId="2674164B" w14:textId="77777777" w:rsidR="009801E1" w:rsidRDefault="009801E1" w:rsidP="00FE2A16">
      <w:pPr>
        <w:rPr>
          <w:sz w:val="22"/>
          <w:szCs w:val="22"/>
          <w:lang w:val="en-CA"/>
        </w:rPr>
      </w:pPr>
    </w:p>
    <w:p w14:paraId="32AAE789" w14:textId="40F8BAE7" w:rsidR="00FE2A16" w:rsidRPr="007034E4" w:rsidRDefault="00FE2A16" w:rsidP="00FE2A16">
      <w:pPr>
        <w:rPr>
          <w:sz w:val="22"/>
          <w:szCs w:val="22"/>
          <w:lang w:val="en-CA"/>
        </w:rPr>
      </w:pPr>
      <w:r w:rsidRPr="007034E4">
        <w:rPr>
          <w:sz w:val="22"/>
          <w:szCs w:val="22"/>
          <w:lang w:val="en-CA"/>
        </w:rPr>
        <w:t>Jewish General</w:t>
      </w:r>
      <w:r w:rsidR="00FF05D2">
        <w:rPr>
          <w:sz w:val="22"/>
          <w:szCs w:val="22"/>
          <w:lang w:val="en-CA"/>
        </w:rPr>
        <w:t xml:space="preserve"> Hospital Department of Nursing:</w:t>
      </w:r>
    </w:p>
    <w:p w14:paraId="29A7942D" w14:textId="77777777" w:rsidR="009801E1" w:rsidRDefault="00FE2A16" w:rsidP="009801E1">
      <w:pPr>
        <w:rPr>
          <w:sz w:val="22"/>
          <w:szCs w:val="22"/>
          <w:lang w:val="en-CA"/>
        </w:rPr>
      </w:pPr>
      <w:r w:rsidRPr="007034E4">
        <w:rPr>
          <w:sz w:val="22"/>
          <w:szCs w:val="22"/>
          <w:lang w:val="en-CA"/>
        </w:rPr>
        <w:t>3</w:t>
      </w:r>
      <w:r w:rsidR="007034E4">
        <w:rPr>
          <w:sz w:val="22"/>
          <w:szCs w:val="22"/>
          <w:lang w:val="en-CA"/>
        </w:rPr>
        <w:t>1st</w:t>
      </w:r>
      <w:r w:rsidRPr="007034E4">
        <w:rPr>
          <w:sz w:val="22"/>
          <w:szCs w:val="22"/>
          <w:lang w:val="en-CA"/>
        </w:rPr>
        <w:t xml:space="preserve"> Annual Symposium on Nursing, Health and Healthcare</w:t>
      </w:r>
    </w:p>
    <w:p w14:paraId="70447658" w14:textId="1CEC38C0" w:rsidR="00C45B63" w:rsidRPr="009801E1" w:rsidRDefault="00C45B63" w:rsidP="009801E1">
      <w:pPr>
        <w:rPr>
          <w:b/>
          <w:lang w:val="en-CA"/>
        </w:rPr>
      </w:pPr>
      <w:r w:rsidRPr="009801E1">
        <w:rPr>
          <w:b/>
          <w:bCs/>
          <w:lang w:val="fr-CA"/>
        </w:rPr>
        <w:t>The Aging Adult and Critical Illness: Mastering the Complexities of Care</w:t>
      </w:r>
    </w:p>
    <w:p w14:paraId="599F404F" w14:textId="11844083" w:rsidR="00FE2A16" w:rsidRPr="00C45B63" w:rsidRDefault="00C45B63" w:rsidP="00FE2A16">
      <w:pPr>
        <w:rPr>
          <w:sz w:val="22"/>
          <w:szCs w:val="22"/>
          <w:lang w:val="en-CA"/>
        </w:rPr>
      </w:pPr>
      <w:r w:rsidRPr="00C45B63">
        <w:rPr>
          <w:sz w:val="22"/>
          <w:szCs w:val="22"/>
          <w:lang w:val="en-CA"/>
        </w:rPr>
        <w:t>Friday, June 13, 2014</w:t>
      </w:r>
      <w:r w:rsidR="00FE2A16" w:rsidRPr="00C45B63">
        <w:rPr>
          <w:sz w:val="22"/>
          <w:szCs w:val="22"/>
          <w:lang w:val="en-CA"/>
        </w:rPr>
        <w:t xml:space="preserve"> – 07:00 to 16:30</w:t>
      </w:r>
    </w:p>
    <w:p w14:paraId="4D72EFF0" w14:textId="77777777" w:rsidR="00FE2A16" w:rsidRPr="00C45B63" w:rsidRDefault="00FE2A16" w:rsidP="00FE2A16">
      <w:pPr>
        <w:rPr>
          <w:sz w:val="22"/>
          <w:szCs w:val="22"/>
          <w:lang w:val="en-CA"/>
        </w:rPr>
      </w:pPr>
      <w:r w:rsidRPr="00C45B63">
        <w:rPr>
          <w:sz w:val="22"/>
          <w:szCs w:val="22"/>
          <w:lang w:val="en-CA"/>
        </w:rPr>
        <w:t>http://www.jghnursing-soinsinfirmiershgj.org/</w:t>
      </w:r>
    </w:p>
    <w:p w14:paraId="4D6BB0D7" w14:textId="77777777" w:rsidR="00FE2A16" w:rsidRPr="00C45B63" w:rsidRDefault="00FE2A16" w:rsidP="00FE2A16">
      <w:pPr>
        <w:rPr>
          <w:sz w:val="22"/>
          <w:szCs w:val="22"/>
          <w:lang w:val="en-CA"/>
        </w:rPr>
      </w:pPr>
    </w:p>
    <w:p w14:paraId="376BFC1A" w14:textId="7335178F" w:rsidR="00FE2A16" w:rsidRPr="00C45B63" w:rsidRDefault="00FF05D2" w:rsidP="00FF05D2">
      <w:pPr>
        <w:rPr>
          <w:sz w:val="22"/>
          <w:szCs w:val="22"/>
          <w:lang w:val="en-CA"/>
        </w:rPr>
      </w:pPr>
      <w:r w:rsidRPr="00C45B63">
        <w:rPr>
          <w:sz w:val="22"/>
          <w:szCs w:val="22"/>
          <w:lang w:val="en-CA"/>
        </w:rPr>
        <w:t>Keynote Speakers:</w:t>
      </w:r>
    </w:p>
    <w:p w14:paraId="67489DA1" w14:textId="662D6198" w:rsidR="00C45B63" w:rsidRPr="00C45B63" w:rsidRDefault="00C45B63" w:rsidP="00C45B63">
      <w:pPr>
        <w:spacing w:before="100"/>
        <w:rPr>
          <w:sz w:val="22"/>
          <w:szCs w:val="22"/>
          <w:lang w:val="en-CA"/>
        </w:rPr>
      </w:pPr>
      <w:r w:rsidRPr="00FF05D2">
        <w:rPr>
          <w:b/>
          <w:sz w:val="22"/>
          <w:szCs w:val="22"/>
          <w:lang w:val="en-CA"/>
        </w:rPr>
        <w:t>Lucie Tremblay</w:t>
      </w:r>
      <w:r w:rsidRPr="00C45B63">
        <w:rPr>
          <w:sz w:val="22"/>
          <w:szCs w:val="22"/>
          <w:lang w:val="en-CA"/>
        </w:rPr>
        <w:t>, N, M Sc, Adm, (A), CHE  President, General Direc</w:t>
      </w:r>
      <w:r>
        <w:rPr>
          <w:sz w:val="22"/>
          <w:szCs w:val="22"/>
          <w:lang w:val="en-CA"/>
        </w:rPr>
        <w:t>tor, Order of Nurses of Quebec.</w:t>
      </w:r>
    </w:p>
    <w:p w14:paraId="67D4184E" w14:textId="5B91C6B2" w:rsidR="00C45B63" w:rsidRPr="00C45B63" w:rsidRDefault="00C45B63" w:rsidP="00C45B63">
      <w:pPr>
        <w:spacing w:before="100"/>
        <w:rPr>
          <w:sz w:val="22"/>
          <w:szCs w:val="22"/>
          <w:lang w:val="en-CA"/>
        </w:rPr>
      </w:pPr>
      <w:r w:rsidRPr="00FF05D2">
        <w:rPr>
          <w:b/>
          <w:sz w:val="22"/>
          <w:szCs w:val="22"/>
          <w:lang w:val="en-CA"/>
        </w:rPr>
        <w:t>Belinda Parke</w:t>
      </w:r>
      <w:r w:rsidRPr="00C45B63">
        <w:rPr>
          <w:sz w:val="22"/>
          <w:szCs w:val="22"/>
          <w:lang w:val="en-CA"/>
        </w:rPr>
        <w:t>, PhD, RN  Assistant Professor, Faculty of Nursing, University of Alberta.  Her recent work has focused on design and implementation of eld</w:t>
      </w:r>
      <w:r>
        <w:rPr>
          <w:sz w:val="22"/>
          <w:szCs w:val="22"/>
          <w:lang w:val="en-CA"/>
        </w:rPr>
        <w:t>er friendly hospital practices.</w:t>
      </w:r>
    </w:p>
    <w:p w14:paraId="4EB55AFA" w14:textId="1701F385" w:rsidR="00C45B63" w:rsidRPr="00C45B63" w:rsidRDefault="00C45B63" w:rsidP="00C45B63">
      <w:pPr>
        <w:spacing w:before="100"/>
        <w:rPr>
          <w:sz w:val="22"/>
          <w:szCs w:val="22"/>
          <w:lang w:val="en-CA"/>
        </w:rPr>
      </w:pPr>
      <w:r w:rsidRPr="00FF05D2">
        <w:rPr>
          <w:b/>
          <w:sz w:val="22"/>
          <w:szCs w:val="22"/>
          <w:lang w:val="en-CA"/>
        </w:rPr>
        <w:t>Kathleen Hunter</w:t>
      </w:r>
      <w:r w:rsidRPr="00C45B63">
        <w:rPr>
          <w:sz w:val="22"/>
          <w:szCs w:val="22"/>
          <w:lang w:val="en-CA"/>
        </w:rPr>
        <w:t>, PhD, RN, NP, GNC (c) NCA Associate Professor, Faculty of Nursing, Nurse Practitioner, Specialized Geriatric Services, Glenrose Hospital, Assistant Adjunct ­Professor, Faculty of Medicine/Division of Geriatric M</w:t>
      </w:r>
      <w:r>
        <w:rPr>
          <w:sz w:val="22"/>
          <w:szCs w:val="22"/>
          <w:lang w:val="en-CA"/>
        </w:rPr>
        <w:t>edicine, University of Alberta.</w:t>
      </w:r>
    </w:p>
    <w:p w14:paraId="79702963" w14:textId="5F00980A" w:rsidR="00FE2A16" w:rsidRPr="00C45B63" w:rsidRDefault="00C45B63" w:rsidP="00C45B63">
      <w:pPr>
        <w:spacing w:before="100"/>
        <w:rPr>
          <w:sz w:val="22"/>
          <w:szCs w:val="22"/>
          <w:lang w:val="en-CA"/>
        </w:rPr>
      </w:pPr>
      <w:r w:rsidRPr="00FF05D2">
        <w:rPr>
          <w:b/>
          <w:sz w:val="22"/>
          <w:szCs w:val="22"/>
          <w:lang w:val="en-CA"/>
        </w:rPr>
        <w:t>Sean P. Clarke</w:t>
      </w:r>
      <w:r w:rsidRPr="00C45B63">
        <w:rPr>
          <w:sz w:val="22"/>
          <w:szCs w:val="22"/>
          <w:lang w:val="en-CA"/>
        </w:rPr>
        <w:t>, RN, PhD, FAAN  Professor and Susan E. French Chair in Nursing Research and Innovative Practice, Director, McGill Nursing Collaborative for Education and, Innovation in Patient and Family Centred Care, Editor-in-Chief</w:t>
      </w:r>
      <w:r w:rsidRPr="00FF05D2">
        <w:rPr>
          <w:i/>
          <w:sz w:val="22"/>
          <w:szCs w:val="22"/>
          <w:lang w:val="en-CA"/>
        </w:rPr>
        <w:t>, CJN</w:t>
      </w:r>
      <w:r w:rsidR="00FF05D2" w:rsidRPr="00FF05D2">
        <w:rPr>
          <w:i/>
          <w:sz w:val="22"/>
          <w:szCs w:val="22"/>
          <w:lang w:val="en-CA"/>
        </w:rPr>
        <w:t xml:space="preserve">R (Canadian Journal of Nursing </w:t>
      </w:r>
      <w:r w:rsidRPr="00FF05D2">
        <w:rPr>
          <w:i/>
          <w:sz w:val="22"/>
          <w:szCs w:val="22"/>
          <w:lang w:val="en-CA"/>
        </w:rPr>
        <w:t>Research)</w:t>
      </w:r>
      <w:r w:rsidRPr="00C45B63">
        <w:rPr>
          <w:sz w:val="22"/>
          <w:szCs w:val="22"/>
          <w:lang w:val="en-CA"/>
        </w:rPr>
        <w:t>, Ingram School of Nursing, Faculty of Medicine, McGill University.</w:t>
      </w:r>
    </w:p>
    <w:p w14:paraId="5EF0AAC2" w14:textId="77777777" w:rsidR="00FE2A16" w:rsidRPr="007034E4" w:rsidRDefault="00FE2A16" w:rsidP="00FE2A16">
      <w:pPr>
        <w:pBdr>
          <w:bottom w:val="single" w:sz="4" w:space="1" w:color="auto"/>
        </w:pBdr>
        <w:rPr>
          <w:sz w:val="22"/>
          <w:szCs w:val="22"/>
          <w:lang w:val="en-CA"/>
        </w:rPr>
      </w:pPr>
    </w:p>
    <w:p w14:paraId="51D3AE9D" w14:textId="77777777" w:rsidR="00FE2A16" w:rsidRPr="00C45B63" w:rsidRDefault="00FE2A16" w:rsidP="00FE2A16">
      <w:pPr>
        <w:rPr>
          <w:sz w:val="22"/>
          <w:szCs w:val="22"/>
          <w:lang w:val="en-CA"/>
        </w:rPr>
      </w:pPr>
    </w:p>
    <w:p w14:paraId="40DEAA95" w14:textId="7B01C93B" w:rsidR="00FE2A16" w:rsidRPr="00C45B63" w:rsidRDefault="00FE2A16" w:rsidP="00FE2A16">
      <w:pPr>
        <w:rPr>
          <w:bCs/>
          <w:sz w:val="22"/>
          <w:szCs w:val="22"/>
          <w:lang w:val="en-CA"/>
        </w:rPr>
      </w:pPr>
      <w:r w:rsidRPr="00C45B63">
        <w:rPr>
          <w:bCs/>
          <w:sz w:val="22"/>
          <w:szCs w:val="22"/>
          <w:lang w:val="en-CA"/>
        </w:rPr>
        <w:t>Registration</w:t>
      </w:r>
      <w:r w:rsidR="00C45B63" w:rsidRPr="00C45B63">
        <w:rPr>
          <w:bCs/>
          <w:sz w:val="22"/>
          <w:szCs w:val="22"/>
          <w:lang w:val="en-CA"/>
        </w:rPr>
        <w:t>, Coffee and Exhibition – 07:00 to 07:45</w:t>
      </w:r>
    </w:p>
    <w:p w14:paraId="2C0A6C98" w14:textId="59E44378" w:rsidR="00C45B63" w:rsidRDefault="00C45B63" w:rsidP="00FE2A16">
      <w:pPr>
        <w:rPr>
          <w:sz w:val="22"/>
          <w:szCs w:val="22"/>
          <w:lang w:val="en-CA"/>
        </w:rPr>
      </w:pPr>
      <w:r w:rsidRPr="00C45B63">
        <w:rPr>
          <w:sz w:val="22"/>
          <w:szCs w:val="22"/>
          <w:lang w:val="en-CA"/>
        </w:rPr>
        <w:t>Program – 07:45</w:t>
      </w:r>
      <w:r w:rsidR="00FE2A16" w:rsidRPr="00C45B63">
        <w:rPr>
          <w:sz w:val="22"/>
          <w:szCs w:val="22"/>
          <w:lang w:val="en-CA"/>
        </w:rPr>
        <w:t xml:space="preserve"> to 16:30</w:t>
      </w:r>
    </w:p>
    <w:p w14:paraId="11AC924A" w14:textId="77777777" w:rsidR="00FF05D2" w:rsidRPr="00C45B63" w:rsidRDefault="00FF05D2" w:rsidP="00FE2A16">
      <w:pPr>
        <w:rPr>
          <w:sz w:val="22"/>
          <w:szCs w:val="22"/>
          <w:lang w:val="en-CA"/>
        </w:rPr>
      </w:pPr>
    </w:p>
    <w:p w14:paraId="067FD77E" w14:textId="77777777" w:rsidR="00C45B63" w:rsidRPr="00C45B63" w:rsidRDefault="00C45B63" w:rsidP="00C45B63">
      <w:pPr>
        <w:rPr>
          <w:sz w:val="22"/>
          <w:szCs w:val="22"/>
          <w:lang w:val="en-CA"/>
        </w:rPr>
      </w:pPr>
      <w:r w:rsidRPr="00C45B63">
        <w:rPr>
          <w:sz w:val="22"/>
          <w:szCs w:val="22"/>
          <w:lang w:val="en-CA"/>
        </w:rPr>
        <w:t>Simultaneous translation will be provided for the Keynote sessions.</w:t>
      </w:r>
    </w:p>
    <w:p w14:paraId="43082F46" w14:textId="77777777" w:rsidR="00C45B63" w:rsidRPr="00C45B63" w:rsidRDefault="00C45B63" w:rsidP="00C45B63">
      <w:pPr>
        <w:rPr>
          <w:sz w:val="22"/>
          <w:szCs w:val="22"/>
          <w:lang w:val="en-CA"/>
        </w:rPr>
      </w:pPr>
      <w:r w:rsidRPr="00C45B63">
        <w:rPr>
          <w:sz w:val="22"/>
          <w:szCs w:val="22"/>
          <w:lang w:val="en-CA"/>
        </w:rPr>
        <w:t xml:space="preserve">Continuing Education for Nurses: </w:t>
      </w:r>
      <w:r w:rsidRPr="00FF05D2">
        <w:rPr>
          <w:b/>
          <w:sz w:val="22"/>
          <w:szCs w:val="22"/>
          <w:lang w:val="en-CA"/>
        </w:rPr>
        <w:t>6.0 non-accredited hours.</w:t>
      </w:r>
    </w:p>
    <w:p w14:paraId="717AB03F" w14:textId="77777777" w:rsidR="00C45B63" w:rsidRPr="00C45B63" w:rsidRDefault="00C45B63" w:rsidP="00C45B63">
      <w:pPr>
        <w:rPr>
          <w:sz w:val="22"/>
          <w:szCs w:val="22"/>
          <w:lang w:val="en-CA"/>
        </w:rPr>
      </w:pPr>
    </w:p>
    <w:p w14:paraId="019BDE92" w14:textId="20ACA3D7" w:rsidR="00C45B63" w:rsidRPr="00C45B63" w:rsidRDefault="00B51259" w:rsidP="00C45B63">
      <w:pPr>
        <w:rPr>
          <w:sz w:val="22"/>
          <w:szCs w:val="22"/>
          <w:lang w:val="en-CA"/>
        </w:rPr>
      </w:pPr>
      <w:r>
        <w:rPr>
          <w:sz w:val="22"/>
          <w:szCs w:val="22"/>
          <w:lang w:val="en-CA"/>
        </w:rPr>
        <w:t>Location:</w:t>
      </w:r>
      <w:r w:rsidR="00FF05D2">
        <w:rPr>
          <w:sz w:val="22"/>
          <w:szCs w:val="22"/>
          <w:lang w:val="en-CA"/>
        </w:rPr>
        <w:t xml:space="preserve"> </w:t>
      </w:r>
      <w:r w:rsidR="00C45B63" w:rsidRPr="00C45B63">
        <w:rPr>
          <w:sz w:val="22"/>
          <w:szCs w:val="22"/>
          <w:lang w:val="en-CA"/>
        </w:rPr>
        <w:t>The Gelber Confer</w:t>
      </w:r>
      <w:r>
        <w:rPr>
          <w:sz w:val="22"/>
          <w:szCs w:val="22"/>
          <w:lang w:val="en-CA"/>
        </w:rPr>
        <w:t>ence Centre  – 2 Cumming</w:t>
      </w:r>
      <w:r w:rsidR="00DF790E">
        <w:rPr>
          <w:sz w:val="22"/>
          <w:szCs w:val="22"/>
          <w:lang w:val="en-CA"/>
        </w:rPr>
        <w:t>s Square</w:t>
      </w:r>
      <w:r>
        <w:rPr>
          <w:sz w:val="22"/>
          <w:szCs w:val="22"/>
          <w:lang w:val="en-CA"/>
        </w:rPr>
        <w:t xml:space="preserve">, </w:t>
      </w:r>
      <w:r w:rsidR="00C45B63" w:rsidRPr="00C45B63">
        <w:rPr>
          <w:sz w:val="22"/>
          <w:szCs w:val="22"/>
          <w:lang w:val="en-CA"/>
        </w:rPr>
        <w:t>Montreal, Quebec H3W 1M6</w:t>
      </w:r>
    </w:p>
    <w:p w14:paraId="49DC548F" w14:textId="77777777" w:rsidR="00FE2A16" w:rsidRPr="007034E4" w:rsidRDefault="00FE2A16" w:rsidP="00FE2A16">
      <w:pPr>
        <w:rPr>
          <w:sz w:val="22"/>
          <w:szCs w:val="22"/>
          <w:lang w:val="en-CA"/>
        </w:rPr>
      </w:pPr>
    </w:p>
    <w:p w14:paraId="781B8D3B" w14:textId="1A1644C0" w:rsidR="00FF05D2" w:rsidRPr="00C45B63" w:rsidRDefault="00C45B63" w:rsidP="00C45B63">
      <w:pPr>
        <w:rPr>
          <w:sz w:val="22"/>
          <w:szCs w:val="22"/>
          <w:lang w:val="en-CA"/>
        </w:rPr>
      </w:pPr>
      <w:r w:rsidRPr="00C45B63">
        <w:rPr>
          <w:sz w:val="22"/>
          <w:szCs w:val="22"/>
          <w:lang w:val="en-CA"/>
        </w:rPr>
        <w:t>Secure Online Registration is now available. Places are limited.</w:t>
      </w:r>
    </w:p>
    <w:p w14:paraId="3BE63D54" w14:textId="4252879D" w:rsidR="00FE2A16" w:rsidRPr="00B51259" w:rsidRDefault="00B51259" w:rsidP="00FE2A16">
      <w:pPr>
        <w:rPr>
          <w:sz w:val="22"/>
          <w:szCs w:val="22"/>
          <w:lang w:val="en-CA"/>
        </w:rPr>
      </w:pPr>
      <w:r>
        <w:rPr>
          <w:sz w:val="22"/>
          <w:szCs w:val="22"/>
          <w:lang w:val="en-CA"/>
        </w:rPr>
        <w:t>Registration Fees:</w:t>
      </w:r>
    </w:p>
    <w:p w14:paraId="654F5044" w14:textId="77777777" w:rsidR="00B51259" w:rsidRPr="00B51259" w:rsidRDefault="00B51259" w:rsidP="00B51259">
      <w:pPr>
        <w:rPr>
          <w:sz w:val="22"/>
          <w:szCs w:val="22"/>
          <w:lang w:val="en-CA"/>
        </w:rPr>
      </w:pPr>
      <w:r w:rsidRPr="00B51259">
        <w:rPr>
          <w:b/>
          <w:bCs/>
          <w:sz w:val="22"/>
          <w:szCs w:val="22"/>
          <w:lang w:val="en-CA"/>
        </w:rPr>
        <w:t>$230:</w:t>
      </w:r>
      <w:r w:rsidRPr="00B51259">
        <w:rPr>
          <w:sz w:val="22"/>
          <w:szCs w:val="22"/>
          <w:lang w:val="en-CA"/>
        </w:rPr>
        <w:t xml:space="preserve"> Delegates </w:t>
      </w:r>
    </w:p>
    <w:p w14:paraId="2EC72A94" w14:textId="732963B4" w:rsidR="00B51259" w:rsidRPr="00B51259" w:rsidRDefault="00B51259" w:rsidP="00B51259">
      <w:pPr>
        <w:rPr>
          <w:sz w:val="22"/>
          <w:szCs w:val="22"/>
          <w:lang w:val="en-CA"/>
        </w:rPr>
      </w:pPr>
      <w:r w:rsidRPr="00B51259">
        <w:rPr>
          <w:b/>
          <w:bCs/>
          <w:sz w:val="22"/>
          <w:szCs w:val="22"/>
          <w:lang w:val="en-CA"/>
        </w:rPr>
        <w:t>$  65</w:t>
      </w:r>
      <w:r w:rsidRPr="00B51259">
        <w:rPr>
          <w:sz w:val="22"/>
          <w:szCs w:val="22"/>
          <w:lang w:val="en-CA"/>
        </w:rPr>
        <w:t xml:space="preserve">: Full-Time Nursing Students (available to 50 </w:t>
      </w:r>
      <w:r w:rsidRPr="00B51259">
        <w:rPr>
          <w:b/>
          <w:bCs/>
          <w:sz w:val="22"/>
          <w:szCs w:val="22"/>
          <w:lang w:val="en-CA"/>
        </w:rPr>
        <w:t xml:space="preserve">full-time </w:t>
      </w:r>
      <w:r w:rsidRPr="00B51259">
        <w:rPr>
          <w:sz w:val="22"/>
          <w:szCs w:val="22"/>
          <w:lang w:val="en-CA"/>
        </w:rPr>
        <w:t>students</w:t>
      </w:r>
      <w:r>
        <w:rPr>
          <w:sz w:val="22"/>
          <w:szCs w:val="22"/>
          <w:lang w:val="en-CA"/>
        </w:rPr>
        <w:t>)</w:t>
      </w:r>
    </w:p>
    <w:p w14:paraId="01645792" w14:textId="77777777" w:rsidR="00FE2A16" w:rsidRPr="007034E4" w:rsidRDefault="00FE2A16" w:rsidP="00FE2A16">
      <w:pPr>
        <w:rPr>
          <w:sz w:val="22"/>
          <w:szCs w:val="22"/>
          <w:lang w:val="en-CA"/>
        </w:rPr>
      </w:pPr>
    </w:p>
    <w:p w14:paraId="01802EB2" w14:textId="25A032F6" w:rsidR="00FE2A16" w:rsidRPr="00FF05D2" w:rsidRDefault="00B51259" w:rsidP="00FE2A16">
      <w:pPr>
        <w:rPr>
          <w:sz w:val="18"/>
          <w:szCs w:val="18"/>
          <w:lang w:val="fr-CA"/>
        </w:rPr>
      </w:pPr>
      <w:r w:rsidRPr="00FF05D2">
        <w:rPr>
          <w:sz w:val="18"/>
          <w:szCs w:val="18"/>
          <w:lang w:val="fr-CA"/>
        </w:rPr>
        <w:t>Fees are subject to applicable taxes as follows: 5% GST and 9.975% QST</w:t>
      </w:r>
      <w:r w:rsidRPr="00FF05D2">
        <w:rPr>
          <w:sz w:val="18"/>
          <w:szCs w:val="18"/>
          <w:lang w:val="fr-CA"/>
        </w:rPr>
        <w:br/>
        <w:t>GST: 10749-1052-RT0001 / QST: 1006098416TQ0001</w:t>
      </w:r>
      <w:r w:rsidR="00FE2A16" w:rsidRPr="00FF05D2">
        <w:rPr>
          <w:sz w:val="18"/>
          <w:szCs w:val="18"/>
          <w:lang w:val="fr-CA"/>
        </w:rPr>
        <w:t>.</w:t>
      </w:r>
    </w:p>
    <w:p w14:paraId="2D8C0E0D" w14:textId="77777777" w:rsidR="00FE2A16" w:rsidRPr="007034E4" w:rsidRDefault="00FE2A16" w:rsidP="00FE2A16">
      <w:pPr>
        <w:pBdr>
          <w:bottom w:val="single" w:sz="4" w:space="1" w:color="auto"/>
        </w:pBdr>
        <w:rPr>
          <w:sz w:val="22"/>
          <w:szCs w:val="22"/>
          <w:lang w:val="en-CA"/>
        </w:rPr>
      </w:pPr>
    </w:p>
    <w:p w14:paraId="7103CE37" w14:textId="77777777" w:rsidR="00FE2A16" w:rsidRPr="009801E1" w:rsidRDefault="00FE2A16" w:rsidP="00FE2A16">
      <w:pPr>
        <w:rPr>
          <w:sz w:val="20"/>
          <w:szCs w:val="20"/>
          <w:lang w:val="fr-CA"/>
        </w:rPr>
      </w:pPr>
    </w:p>
    <w:p w14:paraId="3A0AFC18" w14:textId="032EB848" w:rsidR="00FE2A16" w:rsidRPr="009801E1" w:rsidRDefault="00FE2A16" w:rsidP="00FE2A16">
      <w:pPr>
        <w:rPr>
          <w:sz w:val="20"/>
          <w:szCs w:val="20"/>
          <w:lang w:val="fr-CA"/>
        </w:rPr>
      </w:pPr>
      <w:r w:rsidRPr="009801E1">
        <w:rPr>
          <w:sz w:val="20"/>
          <w:szCs w:val="20"/>
          <w:lang w:val="fr-CA"/>
        </w:rPr>
        <w:t>JGH Nursing Symposium Secretariat</w:t>
      </w:r>
      <w:r w:rsidR="009801E1">
        <w:rPr>
          <w:sz w:val="20"/>
          <w:szCs w:val="20"/>
          <w:lang w:val="fr-CA"/>
        </w:rPr>
        <w:t xml:space="preserve"> </w:t>
      </w:r>
      <w:r w:rsidRPr="009801E1">
        <w:rPr>
          <w:sz w:val="20"/>
          <w:szCs w:val="20"/>
          <w:lang w:val="fr-CA"/>
        </w:rPr>
        <w:t>c/o Curly Dog Communications Inc.</w:t>
      </w:r>
    </w:p>
    <w:p w14:paraId="6AE19FF0" w14:textId="54CE81E6" w:rsidR="00FE2A16" w:rsidRPr="009801E1" w:rsidRDefault="00FE2A16" w:rsidP="002C160C">
      <w:pPr>
        <w:rPr>
          <w:sz w:val="20"/>
          <w:szCs w:val="20"/>
          <w:lang w:val="fr-CA"/>
        </w:rPr>
      </w:pPr>
      <w:r w:rsidRPr="009801E1">
        <w:rPr>
          <w:sz w:val="20"/>
          <w:szCs w:val="20"/>
          <w:lang w:val="fr-CA"/>
        </w:rPr>
        <w:t>info@jghnursing-soinsinfirmiershgj.org</w:t>
      </w:r>
      <w:r w:rsidR="009801E1">
        <w:rPr>
          <w:sz w:val="20"/>
          <w:szCs w:val="20"/>
          <w:lang w:val="fr-CA"/>
        </w:rPr>
        <w:t xml:space="preserve">  |  </w:t>
      </w:r>
      <w:r w:rsidRPr="009801E1">
        <w:rPr>
          <w:sz w:val="20"/>
          <w:szCs w:val="20"/>
          <w:lang w:val="fr-CA"/>
        </w:rPr>
        <w:t>1-866-661-0880 x1</w:t>
      </w:r>
    </w:p>
    <w:sectPr w:rsidR="00FE2A16" w:rsidRPr="009801E1" w:rsidSect="0039015D">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8A2"/>
    <w:multiLevelType w:val="multilevel"/>
    <w:tmpl w:val="F53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B53D8"/>
    <w:multiLevelType w:val="multilevel"/>
    <w:tmpl w:val="97D0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DA"/>
    <w:rsid w:val="00060E19"/>
    <w:rsid w:val="0019482D"/>
    <w:rsid w:val="001E106B"/>
    <w:rsid w:val="002B1C50"/>
    <w:rsid w:val="002C160C"/>
    <w:rsid w:val="003259EB"/>
    <w:rsid w:val="00353C54"/>
    <w:rsid w:val="0039015D"/>
    <w:rsid w:val="00445D88"/>
    <w:rsid w:val="00597C51"/>
    <w:rsid w:val="005F74E4"/>
    <w:rsid w:val="007034E4"/>
    <w:rsid w:val="0090038C"/>
    <w:rsid w:val="009801E1"/>
    <w:rsid w:val="00AB1CE4"/>
    <w:rsid w:val="00AD2769"/>
    <w:rsid w:val="00AD6593"/>
    <w:rsid w:val="00B51259"/>
    <w:rsid w:val="00B5486A"/>
    <w:rsid w:val="00B865D0"/>
    <w:rsid w:val="00BF461B"/>
    <w:rsid w:val="00C217DA"/>
    <w:rsid w:val="00C45B63"/>
    <w:rsid w:val="00D11F40"/>
    <w:rsid w:val="00D85EBE"/>
    <w:rsid w:val="00D8754E"/>
    <w:rsid w:val="00D87C5B"/>
    <w:rsid w:val="00DE5F21"/>
    <w:rsid w:val="00DF790E"/>
    <w:rsid w:val="00E41DBB"/>
    <w:rsid w:val="00ED17CA"/>
    <w:rsid w:val="00FE2A16"/>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CBA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03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5F2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003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03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5B"/>
    <w:rPr>
      <w:color w:val="0000FF" w:themeColor="hyperlink"/>
      <w:u w:val="single"/>
    </w:rPr>
  </w:style>
  <w:style w:type="paragraph" w:styleId="ListParagraph">
    <w:name w:val="List Paragraph"/>
    <w:basedOn w:val="Normal"/>
    <w:uiPriority w:val="34"/>
    <w:qFormat/>
    <w:rsid w:val="00DE5F21"/>
    <w:pPr>
      <w:ind w:left="720"/>
      <w:contextualSpacing/>
    </w:pPr>
  </w:style>
  <w:style w:type="character" w:customStyle="1" w:styleId="Heading2Char">
    <w:name w:val="Heading 2 Char"/>
    <w:basedOn w:val="DefaultParagraphFont"/>
    <w:link w:val="Heading2"/>
    <w:uiPriority w:val="9"/>
    <w:rsid w:val="00DE5F21"/>
    <w:rPr>
      <w:rFonts w:ascii="Times" w:hAnsi="Times"/>
      <w:b/>
      <w:bCs/>
      <w:sz w:val="36"/>
      <w:szCs w:val="36"/>
      <w:lang w:eastAsia="en-US"/>
    </w:rPr>
  </w:style>
  <w:style w:type="character" w:customStyle="1" w:styleId="Heading4Char">
    <w:name w:val="Heading 4 Char"/>
    <w:basedOn w:val="DefaultParagraphFont"/>
    <w:link w:val="Heading4"/>
    <w:uiPriority w:val="9"/>
    <w:rsid w:val="0090038C"/>
    <w:rPr>
      <w:rFonts w:asciiTheme="majorHAnsi" w:eastAsiaTheme="majorEastAsia" w:hAnsiTheme="majorHAnsi" w:cstheme="majorBidi"/>
      <w:b/>
      <w:bCs/>
      <w:i/>
      <w:iCs/>
      <w:color w:val="4F81BD" w:themeColor="accent1"/>
      <w:sz w:val="24"/>
      <w:szCs w:val="24"/>
      <w:lang w:eastAsia="en-US"/>
    </w:rPr>
  </w:style>
  <w:style w:type="character" w:styleId="Strong">
    <w:name w:val="Strong"/>
    <w:basedOn w:val="DefaultParagraphFont"/>
    <w:uiPriority w:val="22"/>
    <w:qFormat/>
    <w:rsid w:val="0090038C"/>
    <w:rPr>
      <w:b/>
      <w:bCs/>
    </w:rPr>
  </w:style>
  <w:style w:type="character" w:customStyle="1" w:styleId="Heading1Char">
    <w:name w:val="Heading 1 Char"/>
    <w:basedOn w:val="DefaultParagraphFont"/>
    <w:link w:val="Heading1"/>
    <w:uiPriority w:val="9"/>
    <w:rsid w:val="0090038C"/>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uiPriority w:val="9"/>
    <w:semiHidden/>
    <w:rsid w:val="0090038C"/>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B5125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90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15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03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E5F2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003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03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5B"/>
    <w:rPr>
      <w:color w:val="0000FF" w:themeColor="hyperlink"/>
      <w:u w:val="single"/>
    </w:rPr>
  </w:style>
  <w:style w:type="paragraph" w:styleId="ListParagraph">
    <w:name w:val="List Paragraph"/>
    <w:basedOn w:val="Normal"/>
    <w:uiPriority w:val="34"/>
    <w:qFormat/>
    <w:rsid w:val="00DE5F21"/>
    <w:pPr>
      <w:ind w:left="720"/>
      <w:contextualSpacing/>
    </w:pPr>
  </w:style>
  <w:style w:type="character" w:customStyle="1" w:styleId="Heading2Char">
    <w:name w:val="Heading 2 Char"/>
    <w:basedOn w:val="DefaultParagraphFont"/>
    <w:link w:val="Heading2"/>
    <w:uiPriority w:val="9"/>
    <w:rsid w:val="00DE5F21"/>
    <w:rPr>
      <w:rFonts w:ascii="Times" w:hAnsi="Times"/>
      <w:b/>
      <w:bCs/>
      <w:sz w:val="36"/>
      <w:szCs w:val="36"/>
      <w:lang w:eastAsia="en-US"/>
    </w:rPr>
  </w:style>
  <w:style w:type="character" w:customStyle="1" w:styleId="Heading4Char">
    <w:name w:val="Heading 4 Char"/>
    <w:basedOn w:val="DefaultParagraphFont"/>
    <w:link w:val="Heading4"/>
    <w:uiPriority w:val="9"/>
    <w:rsid w:val="0090038C"/>
    <w:rPr>
      <w:rFonts w:asciiTheme="majorHAnsi" w:eastAsiaTheme="majorEastAsia" w:hAnsiTheme="majorHAnsi" w:cstheme="majorBidi"/>
      <w:b/>
      <w:bCs/>
      <w:i/>
      <w:iCs/>
      <w:color w:val="4F81BD" w:themeColor="accent1"/>
      <w:sz w:val="24"/>
      <w:szCs w:val="24"/>
      <w:lang w:eastAsia="en-US"/>
    </w:rPr>
  </w:style>
  <w:style w:type="character" w:styleId="Strong">
    <w:name w:val="Strong"/>
    <w:basedOn w:val="DefaultParagraphFont"/>
    <w:uiPriority w:val="22"/>
    <w:qFormat/>
    <w:rsid w:val="0090038C"/>
    <w:rPr>
      <w:b/>
      <w:bCs/>
    </w:rPr>
  </w:style>
  <w:style w:type="character" w:customStyle="1" w:styleId="Heading1Char">
    <w:name w:val="Heading 1 Char"/>
    <w:basedOn w:val="DefaultParagraphFont"/>
    <w:link w:val="Heading1"/>
    <w:uiPriority w:val="9"/>
    <w:rsid w:val="0090038C"/>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uiPriority w:val="9"/>
    <w:semiHidden/>
    <w:rsid w:val="0090038C"/>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B5125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90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15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109">
      <w:bodyDiv w:val="1"/>
      <w:marLeft w:val="0"/>
      <w:marRight w:val="0"/>
      <w:marTop w:val="0"/>
      <w:marBottom w:val="0"/>
      <w:divBdr>
        <w:top w:val="none" w:sz="0" w:space="0" w:color="auto"/>
        <w:left w:val="none" w:sz="0" w:space="0" w:color="auto"/>
        <w:bottom w:val="none" w:sz="0" w:space="0" w:color="auto"/>
        <w:right w:val="none" w:sz="0" w:space="0" w:color="auto"/>
      </w:divBdr>
    </w:div>
    <w:div w:id="423648529">
      <w:bodyDiv w:val="1"/>
      <w:marLeft w:val="0"/>
      <w:marRight w:val="0"/>
      <w:marTop w:val="0"/>
      <w:marBottom w:val="0"/>
      <w:divBdr>
        <w:top w:val="none" w:sz="0" w:space="0" w:color="auto"/>
        <w:left w:val="none" w:sz="0" w:space="0" w:color="auto"/>
        <w:bottom w:val="none" w:sz="0" w:space="0" w:color="auto"/>
        <w:right w:val="none" w:sz="0" w:space="0" w:color="auto"/>
      </w:divBdr>
    </w:div>
    <w:div w:id="445392731">
      <w:bodyDiv w:val="1"/>
      <w:marLeft w:val="0"/>
      <w:marRight w:val="0"/>
      <w:marTop w:val="0"/>
      <w:marBottom w:val="0"/>
      <w:divBdr>
        <w:top w:val="none" w:sz="0" w:space="0" w:color="auto"/>
        <w:left w:val="none" w:sz="0" w:space="0" w:color="auto"/>
        <w:bottom w:val="none" w:sz="0" w:space="0" w:color="auto"/>
        <w:right w:val="none" w:sz="0" w:space="0" w:color="auto"/>
      </w:divBdr>
    </w:div>
    <w:div w:id="566260582">
      <w:bodyDiv w:val="1"/>
      <w:marLeft w:val="0"/>
      <w:marRight w:val="0"/>
      <w:marTop w:val="0"/>
      <w:marBottom w:val="0"/>
      <w:divBdr>
        <w:top w:val="none" w:sz="0" w:space="0" w:color="auto"/>
        <w:left w:val="none" w:sz="0" w:space="0" w:color="auto"/>
        <w:bottom w:val="none" w:sz="0" w:space="0" w:color="auto"/>
        <w:right w:val="none" w:sz="0" w:space="0" w:color="auto"/>
      </w:divBdr>
    </w:div>
    <w:div w:id="945188094">
      <w:bodyDiv w:val="1"/>
      <w:marLeft w:val="0"/>
      <w:marRight w:val="0"/>
      <w:marTop w:val="0"/>
      <w:marBottom w:val="0"/>
      <w:divBdr>
        <w:top w:val="none" w:sz="0" w:space="0" w:color="auto"/>
        <w:left w:val="none" w:sz="0" w:space="0" w:color="auto"/>
        <w:bottom w:val="none" w:sz="0" w:space="0" w:color="auto"/>
        <w:right w:val="none" w:sz="0" w:space="0" w:color="auto"/>
      </w:divBdr>
    </w:div>
    <w:div w:id="1100642585">
      <w:bodyDiv w:val="1"/>
      <w:marLeft w:val="0"/>
      <w:marRight w:val="0"/>
      <w:marTop w:val="0"/>
      <w:marBottom w:val="0"/>
      <w:divBdr>
        <w:top w:val="none" w:sz="0" w:space="0" w:color="auto"/>
        <w:left w:val="none" w:sz="0" w:space="0" w:color="auto"/>
        <w:bottom w:val="none" w:sz="0" w:space="0" w:color="auto"/>
        <w:right w:val="none" w:sz="0" w:space="0" w:color="auto"/>
      </w:divBdr>
    </w:div>
    <w:div w:id="1297221772">
      <w:bodyDiv w:val="1"/>
      <w:marLeft w:val="0"/>
      <w:marRight w:val="0"/>
      <w:marTop w:val="0"/>
      <w:marBottom w:val="0"/>
      <w:divBdr>
        <w:top w:val="none" w:sz="0" w:space="0" w:color="auto"/>
        <w:left w:val="none" w:sz="0" w:space="0" w:color="auto"/>
        <w:bottom w:val="none" w:sz="0" w:space="0" w:color="auto"/>
        <w:right w:val="none" w:sz="0" w:space="0" w:color="auto"/>
      </w:divBdr>
    </w:div>
    <w:div w:id="1367756086">
      <w:bodyDiv w:val="1"/>
      <w:marLeft w:val="0"/>
      <w:marRight w:val="0"/>
      <w:marTop w:val="0"/>
      <w:marBottom w:val="0"/>
      <w:divBdr>
        <w:top w:val="none" w:sz="0" w:space="0" w:color="auto"/>
        <w:left w:val="none" w:sz="0" w:space="0" w:color="auto"/>
        <w:bottom w:val="none" w:sz="0" w:space="0" w:color="auto"/>
        <w:right w:val="none" w:sz="0" w:space="0" w:color="auto"/>
      </w:divBdr>
    </w:div>
    <w:div w:id="1375076721">
      <w:bodyDiv w:val="1"/>
      <w:marLeft w:val="0"/>
      <w:marRight w:val="0"/>
      <w:marTop w:val="0"/>
      <w:marBottom w:val="0"/>
      <w:divBdr>
        <w:top w:val="none" w:sz="0" w:space="0" w:color="auto"/>
        <w:left w:val="none" w:sz="0" w:space="0" w:color="auto"/>
        <w:bottom w:val="none" w:sz="0" w:space="0" w:color="auto"/>
        <w:right w:val="none" w:sz="0" w:space="0" w:color="auto"/>
      </w:divBdr>
    </w:div>
    <w:div w:id="1555921532">
      <w:bodyDiv w:val="1"/>
      <w:marLeft w:val="0"/>
      <w:marRight w:val="0"/>
      <w:marTop w:val="0"/>
      <w:marBottom w:val="0"/>
      <w:divBdr>
        <w:top w:val="none" w:sz="0" w:space="0" w:color="auto"/>
        <w:left w:val="none" w:sz="0" w:space="0" w:color="auto"/>
        <w:bottom w:val="none" w:sz="0" w:space="0" w:color="auto"/>
        <w:right w:val="none" w:sz="0" w:space="0" w:color="auto"/>
      </w:divBdr>
    </w:div>
    <w:div w:id="1712876252">
      <w:bodyDiv w:val="1"/>
      <w:marLeft w:val="0"/>
      <w:marRight w:val="0"/>
      <w:marTop w:val="0"/>
      <w:marBottom w:val="0"/>
      <w:divBdr>
        <w:top w:val="none" w:sz="0" w:space="0" w:color="auto"/>
        <w:left w:val="none" w:sz="0" w:space="0" w:color="auto"/>
        <w:bottom w:val="none" w:sz="0" w:space="0" w:color="auto"/>
        <w:right w:val="none" w:sz="0" w:space="0" w:color="auto"/>
      </w:divBdr>
    </w:div>
    <w:div w:id="1895770710">
      <w:bodyDiv w:val="1"/>
      <w:marLeft w:val="0"/>
      <w:marRight w:val="0"/>
      <w:marTop w:val="0"/>
      <w:marBottom w:val="0"/>
      <w:divBdr>
        <w:top w:val="none" w:sz="0" w:space="0" w:color="auto"/>
        <w:left w:val="none" w:sz="0" w:space="0" w:color="auto"/>
        <w:bottom w:val="none" w:sz="0" w:space="0" w:color="auto"/>
        <w:right w:val="none" w:sz="0" w:space="0" w:color="auto"/>
      </w:divBdr>
    </w:div>
    <w:div w:id="2097750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jghnursing-soinsinfirmiershgj.org/default0.asp?docid=7&amp;mp=7&amp;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Curly Dog Communications Inc.</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Lipowski</dc:creator>
  <cp:lastModifiedBy>James Bridgewater</cp:lastModifiedBy>
  <cp:revision>2</cp:revision>
  <dcterms:created xsi:type="dcterms:W3CDTF">2014-05-12T14:26:00Z</dcterms:created>
  <dcterms:modified xsi:type="dcterms:W3CDTF">2014-05-12T14:26:00Z</dcterms:modified>
</cp:coreProperties>
</file>